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C9593" w14:textId="0FE5B099" w:rsidR="00C55866" w:rsidRDefault="004E26E0" w:rsidP="00304A05">
      <w:pPr>
        <w:pStyle w:val="Heading1"/>
        <w:numPr>
          <w:ilvl w:val="0"/>
          <w:numId w:val="0"/>
        </w:numPr>
        <w:spacing w:before="0" w:after="240"/>
        <w:jc w:val="center"/>
        <w:rPr>
          <w:rFonts w:ascii="Calibri" w:hAnsi="Calibri" w:cs="Calibri"/>
          <w:b/>
          <w:lang w:val="el-GR"/>
        </w:rPr>
      </w:pPr>
      <w:r w:rsidRPr="004E26E0">
        <w:rPr>
          <w:rFonts w:ascii="Calibri" w:hAnsi="Calibri" w:cs="Calibri"/>
          <w:b/>
          <w:lang w:val="el-GR"/>
        </w:rPr>
        <w:t>Διαδικτυακό Σεμινάριο: Σύγχρονα συστήματα θέρμανσης με χρήση βιομάζας</w:t>
      </w:r>
    </w:p>
    <w:p w14:paraId="42B7E3A4" w14:textId="77777777" w:rsidR="00304A05" w:rsidRPr="00304A05" w:rsidRDefault="00304A05" w:rsidP="00304A05">
      <w:pPr>
        <w:jc w:val="center"/>
        <w:rPr>
          <w:lang w:val="el-GR"/>
        </w:rPr>
      </w:pPr>
      <w:r w:rsidRPr="00304A05">
        <w:rPr>
          <w:b/>
          <w:bCs/>
          <w:lang w:val="el-GR"/>
        </w:rPr>
        <w:t>Δευτέρα, 27 Ιουνίου 2022 | 16:00 – 19:00</w:t>
      </w:r>
    </w:p>
    <w:p w14:paraId="6AFB4CAF" w14:textId="60301683" w:rsidR="004E26E0" w:rsidRPr="004E26E0" w:rsidRDefault="004E26E0" w:rsidP="004E26E0">
      <w:pPr>
        <w:spacing w:before="120" w:after="120" w:line="288" w:lineRule="auto"/>
        <w:rPr>
          <w:rFonts w:cstheme="minorHAnsi"/>
          <w:lang w:val="el-GR"/>
        </w:rPr>
      </w:pPr>
      <w:r w:rsidRPr="004E26E0">
        <w:rPr>
          <w:lang w:val="el-GR"/>
        </w:rPr>
        <w:t xml:space="preserve">Το </w:t>
      </w:r>
      <w:r w:rsidRPr="004E26E0">
        <w:rPr>
          <w:b/>
          <w:lang w:val="el-GR"/>
        </w:rPr>
        <w:t>Εθνικό Κέντρο Έρευνας και Τεχνολογικής Ανάπτυξης</w:t>
      </w:r>
      <w:r w:rsidRPr="004E26E0">
        <w:rPr>
          <w:b/>
          <w:lang w:val="el-GR"/>
        </w:rPr>
        <w:t xml:space="preserve"> (</w:t>
      </w:r>
      <w:r w:rsidRPr="004E26E0">
        <w:rPr>
          <w:b/>
          <w:lang w:val="el-GR"/>
        </w:rPr>
        <w:t>ΕΚΕΤΑ</w:t>
      </w:r>
      <w:r w:rsidRPr="004E26E0">
        <w:rPr>
          <w:b/>
          <w:lang w:val="el-GR"/>
        </w:rPr>
        <w:t>)</w:t>
      </w:r>
      <w:r w:rsidRPr="004E26E0">
        <w:rPr>
          <w:lang w:val="el-GR"/>
        </w:rPr>
        <w:t xml:space="preserve"> σας προσκαλεί σε διαδικτυακό</w:t>
      </w:r>
      <w:r w:rsidRPr="004E26E0">
        <w:rPr>
          <w:rFonts w:cstheme="minorHAnsi"/>
          <w:lang w:val="el-GR"/>
        </w:rPr>
        <w:t xml:space="preserve"> σεμινάριο με τίτλο και επίδειξη έργου, που διοργανώνει με τίτλο «</w:t>
      </w:r>
      <w:r w:rsidRPr="004E26E0">
        <w:rPr>
          <w:rFonts w:cstheme="minorHAnsi"/>
          <w:b/>
          <w:bCs/>
          <w:lang w:val="el-GR"/>
        </w:rPr>
        <w:t>Σύγχρονα συστήματα θέρμανσης με χρήση βιομάζας»</w:t>
      </w:r>
      <w:r w:rsidRPr="004E26E0">
        <w:rPr>
          <w:rFonts w:cstheme="minorHAnsi"/>
          <w:lang w:val="el-GR"/>
        </w:rPr>
        <w:t xml:space="preserve">, το οποίο θα διοργανωθεί τη </w:t>
      </w:r>
      <w:r w:rsidRPr="004E26E0">
        <w:rPr>
          <w:rFonts w:cstheme="minorHAnsi"/>
          <w:b/>
          <w:bCs/>
          <w:lang w:val="el-GR"/>
        </w:rPr>
        <w:t>Δευτέρα, 27 Ιουνίου και ώρα 16:00 – 19:00</w:t>
      </w:r>
      <w:r w:rsidRPr="004E26E0">
        <w:rPr>
          <w:rFonts w:cstheme="minorHAnsi"/>
          <w:lang w:val="el-GR"/>
        </w:rPr>
        <w:t>.</w:t>
      </w:r>
    </w:p>
    <w:p w14:paraId="00883BE1" w14:textId="72F0FD5E" w:rsidR="004E26E0" w:rsidRPr="004E26E0" w:rsidRDefault="004E26E0" w:rsidP="004E26E0">
      <w:pPr>
        <w:spacing w:before="120" w:after="120" w:line="288" w:lineRule="auto"/>
        <w:rPr>
          <w:lang w:val="el-GR"/>
        </w:rPr>
      </w:pPr>
      <w:r w:rsidRPr="004E26E0">
        <w:rPr>
          <w:lang w:val="el-GR"/>
        </w:rPr>
        <w:t xml:space="preserve">Το σεμινάριο απευθύνεται σε </w:t>
      </w:r>
      <w:r w:rsidRPr="00304A05">
        <w:rPr>
          <w:b/>
          <w:lang w:val="el-GR"/>
        </w:rPr>
        <w:t>μηχανικούς</w:t>
      </w:r>
      <w:r w:rsidRPr="004E26E0">
        <w:rPr>
          <w:lang w:val="el-GR"/>
        </w:rPr>
        <w:t xml:space="preserve">, </w:t>
      </w:r>
      <w:r w:rsidRPr="00304A05">
        <w:rPr>
          <w:b/>
          <w:lang w:val="el-GR"/>
        </w:rPr>
        <w:t>επαγγελματίες στον τομέα των συστημάτων θέρμανσης</w:t>
      </w:r>
      <w:r w:rsidRPr="004E26E0">
        <w:rPr>
          <w:lang w:val="el-GR"/>
        </w:rPr>
        <w:t xml:space="preserve">, </w:t>
      </w:r>
      <w:bookmarkStart w:id="0" w:name="_GoBack"/>
      <w:r w:rsidRPr="00304A05">
        <w:rPr>
          <w:b/>
          <w:lang w:val="el-GR"/>
        </w:rPr>
        <w:t>εταιρείες παροχής ενεργειακών υπηρεσιών</w:t>
      </w:r>
      <w:bookmarkEnd w:id="0"/>
      <w:r w:rsidRPr="004E26E0">
        <w:rPr>
          <w:lang w:val="el-GR"/>
        </w:rPr>
        <w:t>, καθώς και σε άλλους ενδιαφερόμενους φορείς (εταιρείες, φορείς του δημόσιου τομέα) με υψηλές ενεργειακές ανάγκες για θέρμανση.</w:t>
      </w:r>
    </w:p>
    <w:p w14:paraId="60B87467" w14:textId="5C5A5FE9" w:rsidR="004E26E0" w:rsidRPr="004E26E0" w:rsidRDefault="004E26E0" w:rsidP="004E26E0">
      <w:pPr>
        <w:spacing w:before="120" w:after="120" w:line="288" w:lineRule="auto"/>
        <w:rPr>
          <w:lang w:val="el-GR"/>
        </w:rPr>
      </w:pPr>
      <w:r w:rsidRPr="004E26E0">
        <w:rPr>
          <w:lang w:val="el-GR"/>
        </w:rPr>
        <w:t>Στόχος του σεμιναρίου είναι η παρουσίαση των δυνατοτήτων που προσφέρουν τα σύγχρονα συστήματα θέρμανσης με χρήση βιομάζας (λέβητες, καυστήρες) για την υποκατάσταση ορυκτών καυσίμων με μια ανανεώσιμη πηγή ενέργειας.</w:t>
      </w:r>
    </w:p>
    <w:p w14:paraId="56A21774" w14:textId="3B846903" w:rsidR="004E26E0" w:rsidRPr="004E26E0" w:rsidRDefault="004E26E0" w:rsidP="004E26E0">
      <w:pPr>
        <w:spacing w:before="120" w:after="120" w:line="288" w:lineRule="auto"/>
        <w:rPr>
          <w:lang w:val="el-GR"/>
        </w:rPr>
      </w:pPr>
      <w:r w:rsidRPr="004E26E0">
        <w:rPr>
          <w:lang w:val="el-GR"/>
        </w:rPr>
        <w:t>Η συμμετοχή στην εκδήλωση είναι δωρεάν</w:t>
      </w:r>
      <w:r w:rsidRPr="004E26E0">
        <w:rPr>
          <w:lang w:val="el-GR"/>
        </w:rPr>
        <w:t xml:space="preserve">. Για περισσότερες πληροφορίες και δηλώσεις συμμετοχής, παρακαλώ εγγραφείτε στον ακόλουθο σύνδεσμο: </w:t>
      </w:r>
      <w:hyperlink r:id="rId8" w:history="1">
        <w:r w:rsidR="00304A05" w:rsidRPr="00F966B1">
          <w:rPr>
            <w:rStyle w:val="Hyperlink"/>
            <w:lang w:val="el-GR"/>
          </w:rPr>
          <w:t>https://form.jotform.com/221442455493355</w:t>
        </w:r>
      </w:hyperlink>
      <w:r w:rsidR="00304A05">
        <w:rPr>
          <w:lang w:val="el-GR"/>
        </w:rPr>
        <w:t xml:space="preserve">  </w:t>
      </w:r>
      <w:r w:rsidRPr="004E26E0">
        <w:rPr>
          <w:lang w:val="el-GR"/>
        </w:rPr>
        <w:t xml:space="preserve"> </w:t>
      </w:r>
    </w:p>
    <w:p w14:paraId="236A97A8" w14:textId="45CE6A5C" w:rsidR="004E26E0" w:rsidRDefault="00304A05" w:rsidP="004E26E0">
      <w:pPr>
        <w:spacing w:after="0" w:line="288" w:lineRule="auto"/>
        <w:rPr>
          <w:rFonts w:cstheme="minorHAnsi"/>
          <w:b/>
          <w:lang w:val="el-GR"/>
        </w:rPr>
      </w:pPr>
      <w:r w:rsidRPr="00304A05">
        <w:rPr>
          <w:rFonts w:cstheme="minorHAnsi"/>
          <w:b/>
          <w:lang w:val="el-GR"/>
        </w:rPr>
        <w:t>Πρόγραμμα σεμιναρίου:</w:t>
      </w:r>
    </w:p>
    <w:p w14:paraId="1AD312AE" w14:textId="77777777" w:rsidR="00304A05" w:rsidRPr="00304A05" w:rsidRDefault="00304A05" w:rsidP="004E26E0">
      <w:pPr>
        <w:spacing w:after="0" w:line="288" w:lineRule="auto"/>
        <w:rPr>
          <w:rFonts w:cstheme="minorHAnsi"/>
          <w:b/>
          <w:lang w:val="el-GR"/>
        </w:rPr>
      </w:pPr>
    </w:p>
    <w:tbl>
      <w:tblPr>
        <w:tblStyle w:val="ListTable3-Accent6"/>
        <w:tblW w:w="0" w:type="auto"/>
        <w:jc w:val="center"/>
        <w:tblBorders>
          <w:insideH w:val="single" w:sz="4" w:space="0" w:color="9DC875" w:themeColor="accent6"/>
          <w:insideV w:val="single" w:sz="4" w:space="0" w:color="9DC875" w:themeColor="accent6"/>
        </w:tblBorders>
        <w:tblLook w:val="04A0" w:firstRow="1" w:lastRow="0" w:firstColumn="1" w:lastColumn="0" w:noHBand="0" w:noVBand="1"/>
      </w:tblPr>
      <w:tblGrid>
        <w:gridCol w:w="1544"/>
        <w:gridCol w:w="3980"/>
        <w:gridCol w:w="3870"/>
      </w:tblGrid>
      <w:tr w:rsidR="004E26E0" w:rsidRPr="004E26E0" w14:paraId="619C64F1" w14:textId="77777777" w:rsidTr="004E2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81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4" w:type="dxa"/>
            <w:tcBorders>
              <w:bottom w:val="single" w:sz="4" w:space="0" w:color="9DC875" w:themeColor="accent6"/>
              <w:right w:val="single" w:sz="4" w:space="0" w:color="FFFFFF" w:themeColor="background1"/>
            </w:tcBorders>
            <w:vAlign w:val="center"/>
          </w:tcPr>
          <w:p w14:paraId="55384E1B" w14:textId="30C70D3E" w:rsidR="004E26E0" w:rsidRPr="004E26E0" w:rsidRDefault="004E26E0" w:rsidP="004E26E0">
            <w:pPr>
              <w:jc w:val="center"/>
              <w:rPr>
                <w:lang w:val="el-GR"/>
              </w:rPr>
            </w:pPr>
            <w:r w:rsidRPr="004E26E0">
              <w:rPr>
                <w:lang w:val="el-GR"/>
              </w:rPr>
              <w:t>Ώρα</w:t>
            </w:r>
          </w:p>
        </w:tc>
        <w:tc>
          <w:tcPr>
            <w:tcW w:w="3980" w:type="dxa"/>
            <w:tcBorders>
              <w:left w:val="single" w:sz="4" w:space="0" w:color="FFFFFF" w:themeColor="background1"/>
              <w:bottom w:val="single" w:sz="4" w:space="0" w:color="9DC875" w:themeColor="accent6"/>
              <w:right w:val="single" w:sz="4" w:space="0" w:color="FFFFFF" w:themeColor="background1"/>
            </w:tcBorders>
            <w:vAlign w:val="center"/>
          </w:tcPr>
          <w:p w14:paraId="6C1932F4" w14:textId="46A9F126" w:rsidR="004E26E0" w:rsidRPr="004E26E0" w:rsidRDefault="004E26E0" w:rsidP="004E26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4E26E0">
              <w:rPr>
                <w:lang w:val="el-GR"/>
              </w:rPr>
              <w:t>Τίτλος</w:t>
            </w:r>
          </w:p>
        </w:tc>
        <w:tc>
          <w:tcPr>
            <w:tcW w:w="3870" w:type="dxa"/>
            <w:tcBorders>
              <w:left w:val="single" w:sz="4" w:space="0" w:color="FFFFFF" w:themeColor="background1"/>
              <w:bottom w:val="single" w:sz="4" w:space="0" w:color="9DC875" w:themeColor="accent6"/>
            </w:tcBorders>
            <w:vAlign w:val="center"/>
          </w:tcPr>
          <w:p w14:paraId="1DC4AFFB" w14:textId="11586DB2" w:rsidR="004E26E0" w:rsidRPr="004E26E0" w:rsidRDefault="004E26E0" w:rsidP="001A2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4E26E0">
              <w:rPr>
                <w:lang w:val="el-GR"/>
              </w:rPr>
              <w:t>Εισηγητής</w:t>
            </w:r>
          </w:p>
        </w:tc>
      </w:tr>
      <w:tr w:rsidR="004E26E0" w:rsidRPr="004E26E0" w14:paraId="3BC479AC" w14:textId="77777777" w:rsidTr="004E2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Align w:val="center"/>
          </w:tcPr>
          <w:p w14:paraId="47D95847" w14:textId="0F58B0E0" w:rsidR="004E26E0" w:rsidRPr="004E26E0" w:rsidRDefault="004E26E0" w:rsidP="004E26E0">
            <w:pPr>
              <w:jc w:val="center"/>
              <w:rPr>
                <w:b w:val="0"/>
                <w:lang w:val="el-GR"/>
              </w:rPr>
            </w:pPr>
            <w:r w:rsidRPr="004E26E0">
              <w:rPr>
                <w:b w:val="0"/>
                <w:lang w:val="el-GR"/>
              </w:rPr>
              <w:t>16:00-17:30</w:t>
            </w:r>
          </w:p>
        </w:tc>
        <w:tc>
          <w:tcPr>
            <w:tcW w:w="3980" w:type="dxa"/>
            <w:vAlign w:val="center"/>
          </w:tcPr>
          <w:p w14:paraId="781C76C1" w14:textId="64857DEB" w:rsidR="004E26E0" w:rsidRPr="004E26E0" w:rsidRDefault="004E26E0" w:rsidP="004E2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4E26E0">
              <w:rPr>
                <w:lang w:val="el-GR"/>
              </w:rPr>
              <w:t>Εισαγωγή στα συστήματα θέρμανσης με χρήση βιομάζας: πρώτες ύλες, τεχνολογίες και νομοθεσία</w:t>
            </w:r>
          </w:p>
        </w:tc>
        <w:tc>
          <w:tcPr>
            <w:tcW w:w="3870" w:type="dxa"/>
            <w:vAlign w:val="center"/>
          </w:tcPr>
          <w:p w14:paraId="564F21E0" w14:textId="37EA182A" w:rsidR="004E26E0" w:rsidRPr="004E26E0" w:rsidRDefault="004E26E0" w:rsidP="004E2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4E26E0">
              <w:rPr>
                <w:lang w:val="el-GR"/>
              </w:rPr>
              <w:t>Μανώλης Καραμπίνη</w:t>
            </w:r>
            <w:r w:rsidRPr="004E26E0">
              <w:rPr>
                <w:lang w:val="el-GR"/>
              </w:rPr>
              <w:t>ς</w:t>
            </w:r>
            <w:r w:rsidRPr="004E26E0">
              <w:rPr>
                <w:lang w:val="el-GR"/>
              </w:rPr>
              <w:t xml:space="preserve"> </w:t>
            </w:r>
          </w:p>
          <w:p w14:paraId="7704B795" w14:textId="34BD1EB0" w:rsidR="004E26E0" w:rsidRPr="004E26E0" w:rsidRDefault="004E26E0" w:rsidP="004E2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hyperlink r:id="rId9" w:history="1">
              <w:r w:rsidRPr="004E26E0">
                <w:rPr>
                  <w:rStyle w:val="Hyperlink"/>
                  <w:lang w:val="el-GR"/>
                </w:rPr>
                <w:t>ΕΚΕΤΑ/ΙΔΕΠ</w:t>
              </w:r>
            </w:hyperlink>
            <w:r w:rsidRPr="004E26E0">
              <w:rPr>
                <w:lang w:val="el-GR"/>
              </w:rPr>
              <w:t xml:space="preserve"> </w:t>
            </w:r>
          </w:p>
        </w:tc>
      </w:tr>
      <w:tr w:rsidR="004E26E0" w:rsidRPr="004E26E0" w14:paraId="587967CB" w14:textId="77777777" w:rsidTr="004E26E0">
        <w:trPr>
          <w:trHeight w:val="6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Align w:val="center"/>
          </w:tcPr>
          <w:p w14:paraId="7B7C8EF4" w14:textId="67642D77" w:rsidR="004E26E0" w:rsidRPr="004E26E0" w:rsidRDefault="004E26E0" w:rsidP="004E26E0">
            <w:pPr>
              <w:jc w:val="center"/>
              <w:rPr>
                <w:b w:val="0"/>
                <w:lang w:val="el-GR"/>
              </w:rPr>
            </w:pPr>
            <w:r w:rsidRPr="004E26E0">
              <w:rPr>
                <w:b w:val="0"/>
                <w:lang w:val="el-GR"/>
              </w:rPr>
              <w:t>17:30-17:50</w:t>
            </w:r>
          </w:p>
        </w:tc>
        <w:tc>
          <w:tcPr>
            <w:tcW w:w="3980" w:type="dxa"/>
            <w:vAlign w:val="center"/>
          </w:tcPr>
          <w:p w14:paraId="74850DD0" w14:textId="703C890B" w:rsidR="004E26E0" w:rsidRPr="004E26E0" w:rsidRDefault="004E26E0" w:rsidP="004E2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4E26E0">
              <w:rPr>
                <w:lang w:val="el-GR"/>
              </w:rPr>
              <w:t xml:space="preserve">Λέβητες βιομάζας </w:t>
            </w:r>
            <w:proofErr w:type="spellStart"/>
            <w:r w:rsidRPr="004E26E0">
              <w:rPr>
                <w:lang w:val="el-GR"/>
              </w:rPr>
              <w:t>PelleTech</w:t>
            </w:r>
            <w:proofErr w:type="spellEnd"/>
          </w:p>
        </w:tc>
        <w:tc>
          <w:tcPr>
            <w:tcW w:w="3870" w:type="dxa"/>
            <w:vAlign w:val="center"/>
          </w:tcPr>
          <w:p w14:paraId="75D19F53" w14:textId="05DA38FA" w:rsidR="004E26E0" w:rsidRPr="004E26E0" w:rsidRDefault="004E26E0" w:rsidP="004E2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4E26E0">
              <w:rPr>
                <w:lang w:val="el-GR"/>
              </w:rPr>
              <w:t xml:space="preserve">Γιώργος </w:t>
            </w:r>
            <w:proofErr w:type="spellStart"/>
            <w:r w:rsidRPr="004E26E0">
              <w:rPr>
                <w:lang w:val="el-GR"/>
              </w:rPr>
              <w:t>Μπέλλας</w:t>
            </w:r>
            <w:proofErr w:type="spellEnd"/>
            <w:r w:rsidRPr="004E26E0">
              <w:rPr>
                <w:lang w:val="el-GR"/>
              </w:rPr>
              <w:t xml:space="preserve"> </w:t>
            </w:r>
          </w:p>
          <w:p w14:paraId="2F6FE969" w14:textId="1CD01566" w:rsidR="004E26E0" w:rsidRPr="004E26E0" w:rsidRDefault="004E26E0" w:rsidP="004E2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hyperlink r:id="rId10" w:history="1">
              <w:proofErr w:type="spellStart"/>
              <w:r w:rsidRPr="004E26E0">
                <w:rPr>
                  <w:rStyle w:val="Hyperlink"/>
                  <w:lang w:val="el-GR"/>
                </w:rPr>
                <w:t>Camino</w:t>
              </w:r>
              <w:proofErr w:type="spellEnd"/>
              <w:r w:rsidRPr="004E26E0">
                <w:rPr>
                  <w:rStyle w:val="Hyperlink"/>
                  <w:lang w:val="el-GR"/>
                </w:rPr>
                <w:t xml:space="preserve"> </w:t>
              </w:r>
              <w:proofErr w:type="spellStart"/>
              <w:r w:rsidRPr="004E26E0">
                <w:rPr>
                  <w:rStyle w:val="Hyperlink"/>
                  <w:lang w:val="el-GR"/>
                </w:rPr>
                <w:t>Design</w:t>
              </w:r>
              <w:proofErr w:type="spellEnd"/>
              <w:r w:rsidRPr="004E26E0">
                <w:rPr>
                  <w:rStyle w:val="Hyperlink"/>
                  <w:lang w:val="el-GR"/>
                </w:rPr>
                <w:t xml:space="preserve"> / Αφοί </w:t>
              </w:r>
              <w:proofErr w:type="spellStart"/>
              <w:r w:rsidRPr="004E26E0">
                <w:rPr>
                  <w:rStyle w:val="Hyperlink"/>
                  <w:lang w:val="el-GR"/>
                </w:rPr>
                <w:t>Γ.Σαμουκατσίδη</w:t>
              </w:r>
              <w:proofErr w:type="spellEnd"/>
            </w:hyperlink>
            <w:r w:rsidRPr="004E26E0">
              <w:rPr>
                <w:lang w:val="el-GR"/>
              </w:rPr>
              <w:t xml:space="preserve"> </w:t>
            </w:r>
          </w:p>
        </w:tc>
      </w:tr>
      <w:tr w:rsidR="004E26E0" w:rsidRPr="004E26E0" w14:paraId="7779BA5A" w14:textId="77777777" w:rsidTr="004E2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Align w:val="center"/>
          </w:tcPr>
          <w:p w14:paraId="448FBA07" w14:textId="3F9ACA26" w:rsidR="004E26E0" w:rsidRPr="004E26E0" w:rsidRDefault="004E26E0" w:rsidP="004E26E0">
            <w:pPr>
              <w:jc w:val="center"/>
              <w:rPr>
                <w:b w:val="0"/>
                <w:lang w:val="el-GR"/>
              </w:rPr>
            </w:pPr>
            <w:r w:rsidRPr="004E26E0">
              <w:rPr>
                <w:b w:val="0"/>
                <w:lang w:val="el-GR"/>
              </w:rPr>
              <w:t>17:50-18:10</w:t>
            </w:r>
          </w:p>
        </w:tc>
        <w:tc>
          <w:tcPr>
            <w:tcW w:w="3980" w:type="dxa"/>
            <w:vAlign w:val="center"/>
          </w:tcPr>
          <w:p w14:paraId="58E06BDE" w14:textId="5D6261AE" w:rsidR="004E26E0" w:rsidRPr="004E26E0" w:rsidRDefault="004E26E0" w:rsidP="004E2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4E26E0">
              <w:rPr>
                <w:lang w:val="el-GR"/>
              </w:rPr>
              <w:t xml:space="preserve">Τροποποίηση λεβήτων πετρελαίου με χρήση καυστήρων pellet </w:t>
            </w:r>
            <w:proofErr w:type="spellStart"/>
            <w:r w:rsidRPr="004E26E0">
              <w:rPr>
                <w:lang w:val="el-GR"/>
              </w:rPr>
              <w:t>PellasX</w:t>
            </w:r>
            <w:proofErr w:type="spellEnd"/>
          </w:p>
        </w:tc>
        <w:tc>
          <w:tcPr>
            <w:tcW w:w="3870" w:type="dxa"/>
            <w:vAlign w:val="center"/>
          </w:tcPr>
          <w:p w14:paraId="51731BA7" w14:textId="77777777" w:rsidR="004E26E0" w:rsidRPr="004E26E0" w:rsidRDefault="004E26E0" w:rsidP="004E2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4E26E0">
              <w:rPr>
                <w:lang w:val="el-GR"/>
              </w:rPr>
              <w:t xml:space="preserve">Σταύρος </w:t>
            </w:r>
            <w:proofErr w:type="spellStart"/>
            <w:r w:rsidRPr="004E26E0">
              <w:rPr>
                <w:lang w:val="el-GR"/>
              </w:rPr>
              <w:t>Τσότογλου</w:t>
            </w:r>
            <w:proofErr w:type="spellEnd"/>
          </w:p>
          <w:p w14:paraId="34970EDF" w14:textId="7006D700" w:rsidR="004E26E0" w:rsidRPr="004E26E0" w:rsidRDefault="004E26E0" w:rsidP="004E2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hyperlink r:id="rId11" w:history="1">
              <w:proofErr w:type="spellStart"/>
              <w:r w:rsidRPr="004E26E0">
                <w:rPr>
                  <w:rStyle w:val="Hyperlink"/>
                  <w:lang w:val="el-GR"/>
                </w:rPr>
                <w:t>Energon</w:t>
              </w:r>
              <w:proofErr w:type="spellEnd"/>
              <w:r w:rsidRPr="004E26E0">
                <w:rPr>
                  <w:rStyle w:val="Hyperlink"/>
                  <w:lang w:val="el-GR"/>
                </w:rPr>
                <w:t xml:space="preserve"> – Ενεργειακά Συστήματα</w:t>
              </w:r>
            </w:hyperlink>
            <w:r w:rsidRPr="004E26E0">
              <w:rPr>
                <w:lang w:val="el-GR"/>
              </w:rPr>
              <w:t xml:space="preserve"> </w:t>
            </w:r>
          </w:p>
        </w:tc>
      </w:tr>
      <w:tr w:rsidR="004E26E0" w:rsidRPr="004E26E0" w14:paraId="26C824D7" w14:textId="77777777" w:rsidTr="004E26E0">
        <w:trPr>
          <w:trHeight w:val="6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Align w:val="center"/>
          </w:tcPr>
          <w:p w14:paraId="13EF1006" w14:textId="6772681E" w:rsidR="004E26E0" w:rsidRPr="004E26E0" w:rsidRDefault="004E26E0" w:rsidP="004E26E0">
            <w:pPr>
              <w:jc w:val="center"/>
              <w:rPr>
                <w:b w:val="0"/>
                <w:lang w:val="el-GR"/>
              </w:rPr>
            </w:pPr>
            <w:r w:rsidRPr="004E26E0">
              <w:rPr>
                <w:b w:val="0"/>
                <w:lang w:val="el-GR"/>
              </w:rPr>
              <w:t>18:10-18:30</w:t>
            </w:r>
          </w:p>
        </w:tc>
        <w:tc>
          <w:tcPr>
            <w:tcW w:w="3980" w:type="dxa"/>
            <w:vAlign w:val="center"/>
          </w:tcPr>
          <w:p w14:paraId="55467D6F" w14:textId="3E3BECC2" w:rsidR="004E26E0" w:rsidRPr="004E26E0" w:rsidRDefault="004E26E0" w:rsidP="004E2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4E26E0">
              <w:rPr>
                <w:lang w:val="el-GR"/>
              </w:rPr>
              <w:t>Διαχείριση κλαδεμάτων με θρυμματιστές ξύλου και χρήση σε λέβητες βιομάζας</w:t>
            </w:r>
          </w:p>
        </w:tc>
        <w:tc>
          <w:tcPr>
            <w:tcW w:w="3870" w:type="dxa"/>
            <w:vAlign w:val="center"/>
          </w:tcPr>
          <w:p w14:paraId="7AD0CC90" w14:textId="77777777" w:rsidR="004E26E0" w:rsidRPr="004E26E0" w:rsidRDefault="004E26E0" w:rsidP="004E2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4E26E0">
              <w:rPr>
                <w:lang w:val="el-GR"/>
              </w:rPr>
              <w:t>Παναγιώτης Βροντάνης</w:t>
            </w:r>
          </w:p>
          <w:p w14:paraId="0C470191" w14:textId="3899AEB9" w:rsidR="004E26E0" w:rsidRPr="004E26E0" w:rsidRDefault="004E26E0" w:rsidP="004E2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hyperlink r:id="rId12" w:history="1">
              <w:r w:rsidRPr="004E26E0">
                <w:rPr>
                  <w:rStyle w:val="Hyperlink"/>
                  <w:lang w:val="el-GR"/>
                </w:rPr>
                <w:t>CULTURA VERDE</w:t>
              </w:r>
            </w:hyperlink>
          </w:p>
        </w:tc>
      </w:tr>
      <w:tr w:rsidR="004E26E0" w:rsidRPr="004E26E0" w14:paraId="29A393AB" w14:textId="77777777" w:rsidTr="004E2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Align w:val="center"/>
          </w:tcPr>
          <w:p w14:paraId="673A026D" w14:textId="6A3BDC80" w:rsidR="004E26E0" w:rsidRPr="004E26E0" w:rsidRDefault="004E26E0" w:rsidP="004E26E0">
            <w:pPr>
              <w:jc w:val="center"/>
              <w:rPr>
                <w:b w:val="0"/>
                <w:lang w:val="el-GR"/>
              </w:rPr>
            </w:pPr>
            <w:r w:rsidRPr="004E26E0">
              <w:rPr>
                <w:b w:val="0"/>
                <w:lang w:val="el-GR"/>
              </w:rPr>
              <w:t>18:30-19:00</w:t>
            </w:r>
          </w:p>
        </w:tc>
        <w:tc>
          <w:tcPr>
            <w:tcW w:w="7850" w:type="dxa"/>
            <w:gridSpan w:val="2"/>
            <w:vAlign w:val="center"/>
          </w:tcPr>
          <w:p w14:paraId="2BADF1B5" w14:textId="7CE411CC" w:rsidR="004E26E0" w:rsidRPr="004E26E0" w:rsidRDefault="004E26E0" w:rsidP="004E2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4E26E0">
              <w:rPr>
                <w:lang w:val="el-GR"/>
              </w:rPr>
              <w:t>Ερωτήσεις από το κοινό</w:t>
            </w:r>
          </w:p>
        </w:tc>
      </w:tr>
    </w:tbl>
    <w:p w14:paraId="1B647908" w14:textId="001906A7" w:rsidR="00304A05" w:rsidRDefault="00304A05" w:rsidP="004E26E0">
      <w:pPr>
        <w:spacing w:before="120" w:after="120" w:line="288" w:lineRule="auto"/>
        <w:rPr>
          <w:lang w:val="el-GR"/>
        </w:rPr>
      </w:pPr>
      <w:r w:rsidRPr="007E5A8B"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2B8D8623" wp14:editId="5E1FD0A5">
            <wp:simplePos x="0" y="0"/>
            <wp:positionH relativeFrom="column">
              <wp:posOffset>-205105</wp:posOffset>
            </wp:positionH>
            <wp:positionV relativeFrom="paragraph">
              <wp:posOffset>304800</wp:posOffset>
            </wp:positionV>
            <wp:extent cx="934935" cy="625157"/>
            <wp:effectExtent l="0" t="0" r="0" b="3810"/>
            <wp:wrapThrough wrapText="bothSides">
              <wp:wrapPolygon edited="0">
                <wp:start x="0" y="0"/>
                <wp:lineTo x="0" y="21073"/>
                <wp:lineTo x="21130" y="21073"/>
                <wp:lineTo x="21130" y="0"/>
                <wp:lineTo x="0" y="0"/>
              </wp:wrapPolygon>
            </wp:wrapThrough>
            <wp:docPr id="9" name="Picture 9" descr="C:\Users\manolis\Documents\European Projects\AgroBioHeat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olis\Documents\European Projects\AgroBioHeat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35" cy="62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45A6F" w14:textId="0261E19D" w:rsidR="004E26E0" w:rsidRPr="004E26E0" w:rsidRDefault="004E26E0" w:rsidP="004E26E0">
      <w:pPr>
        <w:spacing w:before="120" w:after="120" w:line="288" w:lineRule="auto"/>
        <w:rPr>
          <w:lang w:val="el-GR"/>
        </w:rPr>
      </w:pPr>
      <w:r w:rsidRPr="004E26E0">
        <w:rPr>
          <w:lang w:val="el-GR"/>
        </w:rPr>
        <w:t xml:space="preserve">Το σεμινάριο υλοποιείται στο πλαίσιο του Ευρωπαϊκού έργου </w:t>
      </w:r>
      <w:r w:rsidRPr="004E26E0">
        <w:rPr>
          <w:b/>
          <w:bCs/>
          <w:lang w:val="el-GR"/>
        </w:rPr>
        <w:t xml:space="preserve">AgroBioHeat </w:t>
      </w:r>
      <w:r w:rsidRPr="004E26E0">
        <w:rPr>
          <w:lang w:val="el-GR"/>
        </w:rPr>
        <w:t>(</w:t>
      </w:r>
      <w:hyperlink r:id="rId14" w:history="1">
        <w:r w:rsidRPr="00F966B1">
          <w:rPr>
            <w:rStyle w:val="Hyperlink"/>
            <w:lang w:val="el-GR"/>
          </w:rPr>
          <w:t>www.agrobioheat</w:t>
        </w:r>
      </w:hyperlink>
      <w:r w:rsidRPr="004E26E0">
        <w:rPr>
          <w:lang w:val="el-GR"/>
        </w:rPr>
        <w:t>). Το έργο χρηματοδοτείται από το Πρόγραμμα Πλαίσιο Ορίζοντας 2020 της Ευρωπαϊκής Ένωσης για την έρευνα και την καινοτομία (Αριθμός Συμβολαίου 818369).</w:t>
      </w:r>
    </w:p>
    <w:sectPr w:rsidR="004E26E0" w:rsidRPr="004E26E0" w:rsidSect="007E5A8B">
      <w:headerReference w:type="even" r:id="rId15"/>
      <w:headerReference w:type="default" r:id="rId16"/>
      <w:footerReference w:type="even" r:id="rId17"/>
      <w:footerReference w:type="first" r:id="rId18"/>
      <w:pgSz w:w="12240" w:h="15840"/>
      <w:pgMar w:top="1610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BAACC" w14:textId="77777777" w:rsidR="00852EC6" w:rsidRDefault="00852EC6" w:rsidP="00B32CEB">
      <w:pPr>
        <w:spacing w:after="0" w:line="240" w:lineRule="auto"/>
      </w:pPr>
      <w:r>
        <w:separator/>
      </w:r>
    </w:p>
  </w:endnote>
  <w:endnote w:type="continuationSeparator" w:id="0">
    <w:p w14:paraId="2F17CAC0" w14:textId="77777777" w:rsidR="00852EC6" w:rsidRDefault="00852EC6" w:rsidP="00B3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69123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310C16" w14:textId="77777777" w:rsidR="00A14673" w:rsidRDefault="00A1467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/>
            <w:lang w:val="el-GR" w:eastAsia="el-GR"/>
          </w:rPr>
          <w:drawing>
            <wp:anchor distT="0" distB="0" distL="114300" distR="114300" simplePos="0" relativeHeight="251660288" behindDoc="0" locked="0" layoutInCell="1" allowOverlap="1" wp14:anchorId="4A2AFD38" wp14:editId="6E412D66">
              <wp:simplePos x="0" y="0"/>
              <wp:positionH relativeFrom="column">
                <wp:posOffset>5498836</wp:posOffset>
              </wp:positionH>
              <wp:positionV relativeFrom="paragraph">
                <wp:posOffset>-6350</wp:posOffset>
              </wp:positionV>
              <wp:extent cx="219456" cy="301752"/>
              <wp:effectExtent l="0" t="0" r="9525" b="3175"/>
              <wp:wrapNone/>
              <wp:docPr id="5" name="Picture 5" descr="E:\Kanaveli\Biomass\AgroBioHeat\WP.1\AgroBioHeat_logo\AgroBioHeat logo\AgroBioHeat ICON colou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E:\Kanaveli\Biomass\AgroBioHeat\WP.1\AgroBioHeat_logo\AgroBioHeat logo\AgroBioHeat ICON colour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2449" t="8460" r="28954" b="18223"/>
                      <a:stretch/>
                    </pic:blipFill>
                    <pic:spPr bwMode="auto">
                      <a:xfrm>
                        <a:off x="0" y="0"/>
                        <a:ext cx="219456" cy="3017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A8B" w:rsidRPr="007E5A8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4A958A0" w14:textId="77777777" w:rsidR="00A14673" w:rsidRPr="000C11A3" w:rsidRDefault="00A14673" w:rsidP="000C11A3">
    <w:pPr>
      <w:pStyle w:val="Foo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5"/>
      <w:gridCol w:w="6835"/>
    </w:tblGrid>
    <w:tr w:rsidR="00A14673" w:rsidRPr="00934CDD" w14:paraId="1893E1A4" w14:textId="77777777" w:rsidTr="00A14673">
      <w:trPr>
        <w:trHeight w:val="800"/>
      </w:trPr>
      <w:tc>
        <w:tcPr>
          <w:tcW w:w="1795" w:type="dxa"/>
        </w:tcPr>
        <w:p w14:paraId="1EBB0B2D" w14:textId="77777777" w:rsidR="00A14673" w:rsidRDefault="00A14673" w:rsidP="00003E91">
          <w:pPr>
            <w:pStyle w:val="Footer"/>
          </w:pPr>
          <w:r w:rsidRPr="00837DD4">
            <w:rPr>
              <w:noProof/>
              <w:lang w:val="el-GR" w:eastAsia="el-GR"/>
            </w:rPr>
            <w:drawing>
              <wp:anchor distT="0" distB="0" distL="114300" distR="114300" simplePos="0" relativeHeight="251659264" behindDoc="0" locked="0" layoutInCell="1" allowOverlap="1" wp14:anchorId="758D9837" wp14:editId="54157296">
                <wp:simplePos x="0" y="0"/>
                <wp:positionH relativeFrom="column">
                  <wp:posOffset>91440</wp:posOffset>
                </wp:positionH>
                <wp:positionV relativeFrom="paragraph">
                  <wp:posOffset>85449</wp:posOffset>
                </wp:positionV>
                <wp:extent cx="842838" cy="543409"/>
                <wp:effectExtent l="0" t="0" r="0" b="9525"/>
                <wp:wrapSquare wrapText="bothSides"/>
                <wp:docPr id="7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838" cy="5434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35" w:type="dxa"/>
          <w:vAlign w:val="center"/>
        </w:tcPr>
        <w:p w14:paraId="08A86E94" w14:textId="77777777" w:rsidR="00A14673" w:rsidRDefault="00A14673" w:rsidP="00AB09B1">
          <w:pPr>
            <w:jc w:val="center"/>
            <w:rPr>
              <w:sz w:val="16"/>
              <w:szCs w:val="18"/>
            </w:rPr>
          </w:pPr>
          <w:r w:rsidRPr="00CF5E66">
            <w:rPr>
              <w:sz w:val="16"/>
              <w:szCs w:val="18"/>
            </w:rPr>
            <w:t>This project has received funding from the European Union’s Horizon 2020 research and innovation programme under Grant Agreement No 818369.</w:t>
          </w:r>
        </w:p>
        <w:p w14:paraId="40A6E434" w14:textId="77777777" w:rsidR="00A14673" w:rsidRPr="00CF5E66" w:rsidRDefault="00A14673" w:rsidP="00AB09B1">
          <w:pPr>
            <w:jc w:val="center"/>
            <w:rPr>
              <w:sz w:val="8"/>
              <w:szCs w:val="18"/>
            </w:rPr>
          </w:pPr>
        </w:p>
        <w:p w14:paraId="5D8D80D2" w14:textId="77777777" w:rsidR="00A14673" w:rsidRPr="00934CDD" w:rsidRDefault="00A14673" w:rsidP="00AB09B1">
          <w:pPr>
            <w:jc w:val="center"/>
            <w:rPr>
              <w:sz w:val="16"/>
            </w:rPr>
          </w:pPr>
          <w:r w:rsidRPr="00CF5E66">
            <w:rPr>
              <w:sz w:val="16"/>
            </w:rPr>
            <w:t>This document reflects only the author´s view and INEA is not responsible for any use that may be made of the information it contains.</w:t>
          </w:r>
        </w:p>
      </w:tc>
    </w:tr>
  </w:tbl>
  <w:p w14:paraId="7C4412E3" w14:textId="77777777" w:rsidR="00A14673" w:rsidRDefault="00A14673" w:rsidP="00AB0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0E359" w14:textId="77777777" w:rsidR="00852EC6" w:rsidRDefault="00852EC6" w:rsidP="00B32CEB">
      <w:pPr>
        <w:spacing w:after="0" w:line="240" w:lineRule="auto"/>
      </w:pPr>
      <w:r>
        <w:separator/>
      </w:r>
    </w:p>
  </w:footnote>
  <w:footnote w:type="continuationSeparator" w:id="0">
    <w:p w14:paraId="384A7C2D" w14:textId="77777777" w:rsidR="00852EC6" w:rsidRDefault="00852EC6" w:rsidP="00B3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70" w:type="dxa"/>
      <w:tblInd w:w="-8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0"/>
      <w:gridCol w:w="7200"/>
    </w:tblGrid>
    <w:tr w:rsidR="00A14673" w14:paraId="33EBADE6" w14:textId="77777777" w:rsidTr="00A14673">
      <w:trPr>
        <w:trHeight w:val="375"/>
      </w:trPr>
      <w:tc>
        <w:tcPr>
          <w:tcW w:w="2970" w:type="dxa"/>
          <w:vMerge w:val="restart"/>
        </w:tcPr>
        <w:p w14:paraId="6226D9E8" w14:textId="77777777" w:rsidR="00A14673" w:rsidRDefault="00A14673" w:rsidP="00E95452">
          <w:pPr>
            <w:pStyle w:val="Header"/>
          </w:pPr>
          <w:r>
            <w:rPr>
              <w:noProof/>
              <w:lang w:val="el-GR" w:eastAsia="el-GR"/>
            </w:rPr>
            <w:drawing>
              <wp:inline distT="0" distB="0" distL="0" distR="0" wp14:anchorId="733C4805" wp14:editId="6AA3D330">
                <wp:extent cx="1691640" cy="475488"/>
                <wp:effectExtent l="0" t="0" r="3810" b="127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AgroBioHeat LOGO colou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109" t="38455" r="28243" b="42313"/>
                        <a:stretch/>
                      </pic:blipFill>
                      <pic:spPr bwMode="auto">
                        <a:xfrm>
                          <a:off x="0" y="0"/>
                          <a:ext cx="1691640" cy="4754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bottom"/>
        </w:tcPr>
        <w:p w14:paraId="07827C6A" w14:textId="77777777" w:rsidR="00A14673" w:rsidRPr="002A37EF" w:rsidRDefault="002A37EF" w:rsidP="003E2242">
          <w:pPr>
            <w:pStyle w:val="Subtitle"/>
            <w:jc w:val="right"/>
            <w:rPr>
              <w:rFonts w:asciiTheme="minorHAnsi" w:hAnsiTheme="minorHAnsi"/>
              <w:sz w:val="22"/>
              <w:lang w:val="el-GR"/>
            </w:rPr>
          </w:pPr>
          <w:proofErr w:type="spellStart"/>
          <w:r>
            <w:rPr>
              <w:sz w:val="22"/>
            </w:rPr>
            <w:t>Agrotica</w:t>
          </w:r>
          <w:proofErr w:type="spellEnd"/>
          <w:r>
            <w:rPr>
              <w:sz w:val="22"/>
            </w:rPr>
            <w:t xml:space="preserve"> 2020</w:t>
          </w:r>
        </w:p>
      </w:tc>
    </w:tr>
    <w:tr w:rsidR="00A14673" w14:paraId="4F6E15C3" w14:textId="77777777" w:rsidTr="00A14673">
      <w:trPr>
        <w:trHeight w:val="375"/>
      </w:trPr>
      <w:tc>
        <w:tcPr>
          <w:tcW w:w="2970" w:type="dxa"/>
          <w:vMerge/>
        </w:tcPr>
        <w:p w14:paraId="737B1DA7" w14:textId="77777777" w:rsidR="00A14673" w:rsidRDefault="00A14673" w:rsidP="00E95452">
          <w:pPr>
            <w:pStyle w:val="Header"/>
          </w:pPr>
        </w:p>
      </w:tc>
      <w:tc>
        <w:tcPr>
          <w:tcW w:w="7200" w:type="dxa"/>
          <w:vAlign w:val="bottom"/>
        </w:tcPr>
        <w:p w14:paraId="552D8C59" w14:textId="77777777" w:rsidR="00A14673" w:rsidRPr="002A37EF" w:rsidRDefault="002A37EF" w:rsidP="002A37EF">
          <w:pPr>
            <w:pStyle w:val="Subtitle"/>
            <w:jc w:val="right"/>
            <w:rPr>
              <w:rFonts w:ascii="Calibri" w:hAnsi="Calibri" w:cs="Calibri"/>
              <w:sz w:val="22"/>
              <w:lang w:val="el-GR"/>
            </w:rPr>
          </w:pPr>
          <w:r>
            <w:rPr>
              <w:rFonts w:ascii="Calibri" w:hAnsi="Calibri" w:cs="Calibri"/>
              <w:sz w:val="22"/>
              <w:lang w:val="en-US"/>
            </w:rPr>
            <w:t>Thessaloniki</w:t>
          </w:r>
          <w:r>
            <w:rPr>
              <w:rFonts w:ascii="Calibri" w:hAnsi="Calibri" w:cs="Calibri"/>
              <w:sz w:val="22"/>
              <w:lang w:val="el-GR"/>
            </w:rPr>
            <w:t xml:space="preserve">, 30 </w:t>
          </w:r>
          <w:r>
            <w:rPr>
              <w:rFonts w:ascii="Calibri" w:hAnsi="Calibri" w:cs="Calibri"/>
              <w:sz w:val="22"/>
              <w:lang w:val="en-US"/>
            </w:rPr>
            <w:t>January</w:t>
          </w:r>
          <w:r>
            <w:rPr>
              <w:rFonts w:ascii="Calibri" w:hAnsi="Calibri" w:cs="Calibri"/>
              <w:sz w:val="22"/>
              <w:lang w:val="el-GR"/>
            </w:rPr>
            <w:t xml:space="preserve"> – 2 </w:t>
          </w:r>
          <w:r>
            <w:rPr>
              <w:rFonts w:ascii="Calibri" w:hAnsi="Calibri" w:cs="Calibri"/>
              <w:sz w:val="22"/>
              <w:lang w:val="en-US"/>
            </w:rPr>
            <w:t>February</w:t>
          </w:r>
          <w:r>
            <w:rPr>
              <w:rFonts w:ascii="Calibri" w:hAnsi="Calibri" w:cs="Calibri"/>
              <w:sz w:val="22"/>
              <w:lang w:val="el-GR"/>
            </w:rPr>
            <w:t xml:space="preserve"> 2020</w:t>
          </w:r>
        </w:p>
      </w:tc>
    </w:tr>
  </w:tbl>
  <w:p w14:paraId="4D45B51A" w14:textId="77777777" w:rsidR="00A14673" w:rsidRPr="00510E9B" w:rsidRDefault="00A14673">
    <w:pPr>
      <w:pStyle w:val="Header"/>
      <w:rPr>
        <w:sz w:val="2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70" w:type="dxa"/>
      <w:tblInd w:w="-8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3"/>
      <w:gridCol w:w="5107"/>
    </w:tblGrid>
    <w:tr w:rsidR="004E26E0" w14:paraId="5C36FDC3" w14:textId="77777777" w:rsidTr="004E26E0">
      <w:trPr>
        <w:trHeight w:val="848"/>
      </w:trPr>
      <w:tc>
        <w:tcPr>
          <w:tcW w:w="5063" w:type="dxa"/>
          <w:vAlign w:val="center"/>
        </w:tcPr>
        <w:p w14:paraId="1B41F26B" w14:textId="08D541C3" w:rsidR="004E26E0" w:rsidRDefault="004E26E0" w:rsidP="009E620D">
          <w:pPr>
            <w:pStyle w:val="Header"/>
          </w:pPr>
          <w:r w:rsidRPr="004E26E0">
            <w:rPr>
              <w:b/>
              <w:sz w:val="18"/>
              <w:szCs w:val="18"/>
              <w:lang w:val="el-GR"/>
            </w:rPr>
            <w:drawing>
              <wp:inline distT="0" distB="0" distL="0" distR="0" wp14:anchorId="78488D35" wp14:editId="39406EC2">
                <wp:extent cx="2231409" cy="658382"/>
                <wp:effectExtent l="0" t="0" r="0" b="889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318" cy="666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7" w:type="dxa"/>
          <w:vAlign w:val="center"/>
        </w:tcPr>
        <w:p w14:paraId="4BFDA1DA" w14:textId="755829B6" w:rsidR="004E26E0" w:rsidRPr="0054232F" w:rsidRDefault="004E26E0" w:rsidP="004E26E0">
          <w:pPr>
            <w:pStyle w:val="Subtitle"/>
            <w:jc w:val="right"/>
            <w:rPr>
              <w:rFonts w:ascii="Calibri" w:hAnsi="Calibri" w:cs="Calibri"/>
              <w:b/>
              <w:sz w:val="18"/>
              <w:szCs w:val="18"/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D03B1BB" wp14:editId="31C62522">
                <wp:extent cx="1691640" cy="475488"/>
                <wp:effectExtent l="0" t="0" r="3810" b="127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AgroBioHeat LOGO colour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109" t="38455" r="28243" b="42313"/>
                        <a:stretch/>
                      </pic:blipFill>
                      <pic:spPr bwMode="auto">
                        <a:xfrm>
                          <a:off x="0" y="0"/>
                          <a:ext cx="1691640" cy="4754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EDEA317" w14:textId="77777777" w:rsidR="00A14673" w:rsidRPr="00510E9B" w:rsidRDefault="00A14673">
    <w:pPr>
      <w:pStyle w:val="Header"/>
      <w:rPr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898.5pt;height:651.75pt" o:bullet="t">
        <v:imagedata r:id="rId1" o:title="AgroBioHeat ICON colour"/>
      </v:shape>
    </w:pict>
  </w:numPicBullet>
  <w:numPicBullet w:numPicBulletId="1">
    <w:pict>
      <v:shape id="_x0000_i1078" type="#_x0000_t75" style="width:330pt;height:459pt" o:bullet="t">
        <v:imagedata r:id="rId2" o:title="AgroBioHeat ICON colour_cropped"/>
      </v:shape>
    </w:pict>
  </w:numPicBullet>
  <w:abstractNum w:abstractNumId="0" w15:restartNumberingAfterBreak="0">
    <w:nsid w:val="00090FF1"/>
    <w:multiLevelType w:val="hybridMultilevel"/>
    <w:tmpl w:val="972ABF04"/>
    <w:lvl w:ilvl="0" w:tplc="6B0046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4DE6"/>
    <w:multiLevelType w:val="hybridMultilevel"/>
    <w:tmpl w:val="89DE84BA"/>
    <w:lvl w:ilvl="0" w:tplc="3FFE73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5A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866DD2"/>
    <w:multiLevelType w:val="hybridMultilevel"/>
    <w:tmpl w:val="44DC3D36"/>
    <w:lvl w:ilvl="0" w:tplc="5180EC26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F38F3"/>
    <w:multiLevelType w:val="hybridMultilevel"/>
    <w:tmpl w:val="E20C92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06FF0"/>
    <w:multiLevelType w:val="hybridMultilevel"/>
    <w:tmpl w:val="59044838"/>
    <w:lvl w:ilvl="0" w:tplc="CE66BF4C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F0A22"/>
    <w:multiLevelType w:val="hybridMultilevel"/>
    <w:tmpl w:val="BFA0126C"/>
    <w:lvl w:ilvl="0" w:tplc="AA46C6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B67656"/>
    <w:multiLevelType w:val="hybridMultilevel"/>
    <w:tmpl w:val="388EFC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10475"/>
    <w:multiLevelType w:val="hybridMultilevel"/>
    <w:tmpl w:val="15140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95B4A"/>
    <w:multiLevelType w:val="hybridMultilevel"/>
    <w:tmpl w:val="A8EC05CE"/>
    <w:lvl w:ilvl="0" w:tplc="9508E4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5" w:hanging="360"/>
      </w:pPr>
    </w:lvl>
    <w:lvl w:ilvl="2" w:tplc="0408001B" w:tentative="1">
      <w:start w:val="1"/>
      <w:numFmt w:val="lowerRoman"/>
      <w:lvlText w:val="%3."/>
      <w:lvlJc w:val="right"/>
      <w:pPr>
        <w:ind w:left="1975" w:hanging="180"/>
      </w:pPr>
    </w:lvl>
    <w:lvl w:ilvl="3" w:tplc="0408000F" w:tentative="1">
      <w:start w:val="1"/>
      <w:numFmt w:val="decimal"/>
      <w:lvlText w:val="%4."/>
      <w:lvlJc w:val="left"/>
      <w:pPr>
        <w:ind w:left="2695" w:hanging="360"/>
      </w:pPr>
    </w:lvl>
    <w:lvl w:ilvl="4" w:tplc="04080019" w:tentative="1">
      <w:start w:val="1"/>
      <w:numFmt w:val="lowerLetter"/>
      <w:lvlText w:val="%5."/>
      <w:lvlJc w:val="left"/>
      <w:pPr>
        <w:ind w:left="3415" w:hanging="360"/>
      </w:pPr>
    </w:lvl>
    <w:lvl w:ilvl="5" w:tplc="0408001B" w:tentative="1">
      <w:start w:val="1"/>
      <w:numFmt w:val="lowerRoman"/>
      <w:lvlText w:val="%6."/>
      <w:lvlJc w:val="right"/>
      <w:pPr>
        <w:ind w:left="4135" w:hanging="180"/>
      </w:pPr>
    </w:lvl>
    <w:lvl w:ilvl="6" w:tplc="0408000F" w:tentative="1">
      <w:start w:val="1"/>
      <w:numFmt w:val="decimal"/>
      <w:lvlText w:val="%7."/>
      <w:lvlJc w:val="left"/>
      <w:pPr>
        <w:ind w:left="4855" w:hanging="360"/>
      </w:pPr>
    </w:lvl>
    <w:lvl w:ilvl="7" w:tplc="04080019" w:tentative="1">
      <w:start w:val="1"/>
      <w:numFmt w:val="lowerLetter"/>
      <w:lvlText w:val="%8."/>
      <w:lvlJc w:val="left"/>
      <w:pPr>
        <w:ind w:left="5575" w:hanging="360"/>
      </w:pPr>
    </w:lvl>
    <w:lvl w:ilvl="8" w:tplc="0408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 w15:restartNumberingAfterBreak="0">
    <w:nsid w:val="2F7964B8"/>
    <w:multiLevelType w:val="hybridMultilevel"/>
    <w:tmpl w:val="CC740764"/>
    <w:lvl w:ilvl="0" w:tplc="ACF24B90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63DE7"/>
    <w:multiLevelType w:val="hybridMultilevel"/>
    <w:tmpl w:val="FA008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C273B"/>
    <w:multiLevelType w:val="hybridMultilevel"/>
    <w:tmpl w:val="5AC0F092"/>
    <w:lvl w:ilvl="0" w:tplc="F664F2E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87C2C"/>
    <w:multiLevelType w:val="hybridMultilevel"/>
    <w:tmpl w:val="F7088DC8"/>
    <w:lvl w:ilvl="0" w:tplc="1BE46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875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20804"/>
    <w:multiLevelType w:val="hybridMultilevel"/>
    <w:tmpl w:val="EDD0C57A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01479"/>
    <w:multiLevelType w:val="multilevel"/>
    <w:tmpl w:val="EC2E568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B636F3"/>
    <w:multiLevelType w:val="hybridMultilevel"/>
    <w:tmpl w:val="860042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03A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4CA60D1"/>
    <w:multiLevelType w:val="hybridMultilevel"/>
    <w:tmpl w:val="703061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CE5BA5"/>
    <w:multiLevelType w:val="hybridMultilevel"/>
    <w:tmpl w:val="560ED4CE"/>
    <w:lvl w:ilvl="0" w:tplc="7D76A0A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9DC87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64144"/>
    <w:multiLevelType w:val="hybridMultilevel"/>
    <w:tmpl w:val="316EB046"/>
    <w:lvl w:ilvl="0" w:tplc="3FFE73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05077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B815B67"/>
    <w:multiLevelType w:val="hybridMultilevel"/>
    <w:tmpl w:val="B00A2340"/>
    <w:lvl w:ilvl="0" w:tplc="7CDEB4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17"/>
  </w:num>
  <w:num w:numId="5">
    <w:abstractNumId w:val="2"/>
  </w:num>
  <w:num w:numId="6">
    <w:abstractNumId w:val="0"/>
  </w:num>
  <w:num w:numId="7">
    <w:abstractNumId w:val="22"/>
  </w:num>
  <w:num w:numId="8">
    <w:abstractNumId w:val="15"/>
  </w:num>
  <w:num w:numId="9">
    <w:abstractNumId w:val="21"/>
  </w:num>
  <w:num w:numId="10">
    <w:abstractNumId w:val="19"/>
  </w:num>
  <w:num w:numId="11">
    <w:abstractNumId w:val="19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20"/>
  </w:num>
  <w:num w:numId="14">
    <w:abstractNumId w:val="1"/>
  </w:num>
  <w:num w:numId="15">
    <w:abstractNumId w:val="12"/>
  </w:num>
  <w:num w:numId="16">
    <w:abstractNumId w:val="4"/>
  </w:num>
  <w:num w:numId="17">
    <w:abstractNumId w:val="6"/>
  </w:num>
  <w:num w:numId="18">
    <w:abstractNumId w:val="16"/>
  </w:num>
  <w:num w:numId="19">
    <w:abstractNumId w:val="19"/>
  </w:num>
  <w:num w:numId="20">
    <w:abstractNumId w:val="7"/>
  </w:num>
  <w:num w:numId="21">
    <w:abstractNumId w:val="8"/>
  </w:num>
  <w:num w:numId="22">
    <w:abstractNumId w:val="11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3"/>
  </w:num>
  <w:num w:numId="30">
    <w:abstractNumId w:val="9"/>
  </w:num>
  <w:num w:numId="31">
    <w:abstractNumId w:val="1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efaultTableStyle w:val="ListTable3-Accent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49"/>
    <w:rsid w:val="00001E0A"/>
    <w:rsid w:val="00003E91"/>
    <w:rsid w:val="00007DEE"/>
    <w:rsid w:val="00013735"/>
    <w:rsid w:val="00024ABC"/>
    <w:rsid w:val="0003691A"/>
    <w:rsid w:val="00054C5E"/>
    <w:rsid w:val="00057F0E"/>
    <w:rsid w:val="000C11A3"/>
    <w:rsid w:val="000C3F85"/>
    <w:rsid w:val="000D285C"/>
    <w:rsid w:val="000D2CE0"/>
    <w:rsid w:val="000E43C5"/>
    <w:rsid w:val="000F689E"/>
    <w:rsid w:val="00104D9D"/>
    <w:rsid w:val="001103F9"/>
    <w:rsid w:val="00140349"/>
    <w:rsid w:val="00157B3E"/>
    <w:rsid w:val="00166AD9"/>
    <w:rsid w:val="001672D3"/>
    <w:rsid w:val="00194B8A"/>
    <w:rsid w:val="001A084F"/>
    <w:rsid w:val="001B6617"/>
    <w:rsid w:val="001C329E"/>
    <w:rsid w:val="001D0211"/>
    <w:rsid w:val="001E3125"/>
    <w:rsid w:val="001F29C0"/>
    <w:rsid w:val="00205A8D"/>
    <w:rsid w:val="00212886"/>
    <w:rsid w:val="00225B84"/>
    <w:rsid w:val="002323F9"/>
    <w:rsid w:val="002412B9"/>
    <w:rsid w:val="00241DB2"/>
    <w:rsid w:val="00245829"/>
    <w:rsid w:val="002564D8"/>
    <w:rsid w:val="0026315C"/>
    <w:rsid w:val="0028246C"/>
    <w:rsid w:val="00287E56"/>
    <w:rsid w:val="00292242"/>
    <w:rsid w:val="00293B20"/>
    <w:rsid w:val="0029620C"/>
    <w:rsid w:val="00297E82"/>
    <w:rsid w:val="002A37EF"/>
    <w:rsid w:val="002B49BD"/>
    <w:rsid w:val="002B6841"/>
    <w:rsid w:val="002D69F0"/>
    <w:rsid w:val="002E1EB4"/>
    <w:rsid w:val="002E75CF"/>
    <w:rsid w:val="00304A05"/>
    <w:rsid w:val="00312516"/>
    <w:rsid w:val="00320935"/>
    <w:rsid w:val="0032446F"/>
    <w:rsid w:val="00330D7E"/>
    <w:rsid w:val="00334C01"/>
    <w:rsid w:val="00346396"/>
    <w:rsid w:val="00357BA3"/>
    <w:rsid w:val="00366345"/>
    <w:rsid w:val="00372D76"/>
    <w:rsid w:val="003863EA"/>
    <w:rsid w:val="00393F02"/>
    <w:rsid w:val="003960DE"/>
    <w:rsid w:val="003A79A1"/>
    <w:rsid w:val="003B1A14"/>
    <w:rsid w:val="003E2242"/>
    <w:rsid w:val="003E2DC2"/>
    <w:rsid w:val="003F6A70"/>
    <w:rsid w:val="00405918"/>
    <w:rsid w:val="0040783C"/>
    <w:rsid w:val="004110DE"/>
    <w:rsid w:val="004279E7"/>
    <w:rsid w:val="004327D4"/>
    <w:rsid w:val="00442490"/>
    <w:rsid w:val="00461B68"/>
    <w:rsid w:val="00461DBF"/>
    <w:rsid w:val="004626E3"/>
    <w:rsid w:val="00495336"/>
    <w:rsid w:val="004B1F50"/>
    <w:rsid w:val="004B5F6F"/>
    <w:rsid w:val="004B72FB"/>
    <w:rsid w:val="004C0B49"/>
    <w:rsid w:val="004D40D2"/>
    <w:rsid w:val="004E26E0"/>
    <w:rsid w:val="00502C2B"/>
    <w:rsid w:val="005065C4"/>
    <w:rsid w:val="00510E9B"/>
    <w:rsid w:val="00537DAD"/>
    <w:rsid w:val="0054232F"/>
    <w:rsid w:val="005702A5"/>
    <w:rsid w:val="00571C76"/>
    <w:rsid w:val="0058278A"/>
    <w:rsid w:val="005918C3"/>
    <w:rsid w:val="005B5904"/>
    <w:rsid w:val="005C03AF"/>
    <w:rsid w:val="005C560D"/>
    <w:rsid w:val="005D114F"/>
    <w:rsid w:val="005E69AE"/>
    <w:rsid w:val="005F2557"/>
    <w:rsid w:val="00606ECB"/>
    <w:rsid w:val="00612FAD"/>
    <w:rsid w:val="00620F4A"/>
    <w:rsid w:val="00657074"/>
    <w:rsid w:val="006657C1"/>
    <w:rsid w:val="006739FA"/>
    <w:rsid w:val="00681032"/>
    <w:rsid w:val="00693D7E"/>
    <w:rsid w:val="006944C3"/>
    <w:rsid w:val="006B25CB"/>
    <w:rsid w:val="006B4E20"/>
    <w:rsid w:val="006B5443"/>
    <w:rsid w:val="006D569F"/>
    <w:rsid w:val="006D70CE"/>
    <w:rsid w:val="006E2448"/>
    <w:rsid w:val="006F5ACF"/>
    <w:rsid w:val="006F7249"/>
    <w:rsid w:val="007030A7"/>
    <w:rsid w:val="00720F0A"/>
    <w:rsid w:val="007342CA"/>
    <w:rsid w:val="007343F4"/>
    <w:rsid w:val="007502F8"/>
    <w:rsid w:val="00771502"/>
    <w:rsid w:val="0078014C"/>
    <w:rsid w:val="00781AAB"/>
    <w:rsid w:val="00783332"/>
    <w:rsid w:val="007B57C0"/>
    <w:rsid w:val="007C59CD"/>
    <w:rsid w:val="007E375B"/>
    <w:rsid w:val="007E5A8B"/>
    <w:rsid w:val="007E64CF"/>
    <w:rsid w:val="00802D9B"/>
    <w:rsid w:val="008137F3"/>
    <w:rsid w:val="00840214"/>
    <w:rsid w:val="0084097B"/>
    <w:rsid w:val="00852EC6"/>
    <w:rsid w:val="00860BC9"/>
    <w:rsid w:val="00862C57"/>
    <w:rsid w:val="00882DF1"/>
    <w:rsid w:val="008A1BE9"/>
    <w:rsid w:val="008A5379"/>
    <w:rsid w:val="008A6CD9"/>
    <w:rsid w:val="008B3999"/>
    <w:rsid w:val="008E6ADD"/>
    <w:rsid w:val="008F0CA2"/>
    <w:rsid w:val="00922F49"/>
    <w:rsid w:val="00927FA7"/>
    <w:rsid w:val="00934CDD"/>
    <w:rsid w:val="009417C9"/>
    <w:rsid w:val="00945538"/>
    <w:rsid w:val="00945BA9"/>
    <w:rsid w:val="0094676C"/>
    <w:rsid w:val="00956299"/>
    <w:rsid w:val="009818AB"/>
    <w:rsid w:val="00983B94"/>
    <w:rsid w:val="00991D28"/>
    <w:rsid w:val="0099646E"/>
    <w:rsid w:val="009A033C"/>
    <w:rsid w:val="009B0003"/>
    <w:rsid w:val="009B5232"/>
    <w:rsid w:val="009B6CC1"/>
    <w:rsid w:val="009D0872"/>
    <w:rsid w:val="009D1CBD"/>
    <w:rsid w:val="009D34BA"/>
    <w:rsid w:val="009E620D"/>
    <w:rsid w:val="009F12D5"/>
    <w:rsid w:val="009F3C1C"/>
    <w:rsid w:val="009F6C8D"/>
    <w:rsid w:val="009F71E1"/>
    <w:rsid w:val="00A14673"/>
    <w:rsid w:val="00A22B9D"/>
    <w:rsid w:val="00A231B8"/>
    <w:rsid w:val="00A27832"/>
    <w:rsid w:val="00A40561"/>
    <w:rsid w:val="00A41027"/>
    <w:rsid w:val="00A42F88"/>
    <w:rsid w:val="00A439D2"/>
    <w:rsid w:val="00A61A6B"/>
    <w:rsid w:val="00A62C37"/>
    <w:rsid w:val="00A65CBA"/>
    <w:rsid w:val="00A671FD"/>
    <w:rsid w:val="00A76C21"/>
    <w:rsid w:val="00A82396"/>
    <w:rsid w:val="00AB09B1"/>
    <w:rsid w:val="00AB0AF6"/>
    <w:rsid w:val="00AB4750"/>
    <w:rsid w:val="00AD0C06"/>
    <w:rsid w:val="00AD3FEF"/>
    <w:rsid w:val="00B06C82"/>
    <w:rsid w:val="00B15A4F"/>
    <w:rsid w:val="00B215E7"/>
    <w:rsid w:val="00B32706"/>
    <w:rsid w:val="00B32CEB"/>
    <w:rsid w:val="00B36D96"/>
    <w:rsid w:val="00B47EB6"/>
    <w:rsid w:val="00B50858"/>
    <w:rsid w:val="00B57506"/>
    <w:rsid w:val="00B64646"/>
    <w:rsid w:val="00B806E4"/>
    <w:rsid w:val="00BB009E"/>
    <w:rsid w:val="00BD1F9C"/>
    <w:rsid w:val="00BD3FD5"/>
    <w:rsid w:val="00BE62CD"/>
    <w:rsid w:val="00C100AC"/>
    <w:rsid w:val="00C179A8"/>
    <w:rsid w:val="00C3587A"/>
    <w:rsid w:val="00C46B22"/>
    <w:rsid w:val="00C55866"/>
    <w:rsid w:val="00C56C6A"/>
    <w:rsid w:val="00C9307B"/>
    <w:rsid w:val="00C95105"/>
    <w:rsid w:val="00CA51B3"/>
    <w:rsid w:val="00CB2DEF"/>
    <w:rsid w:val="00CC09DA"/>
    <w:rsid w:val="00CC7C3A"/>
    <w:rsid w:val="00CE5F57"/>
    <w:rsid w:val="00CF5E66"/>
    <w:rsid w:val="00D029D4"/>
    <w:rsid w:val="00D037B1"/>
    <w:rsid w:val="00D05041"/>
    <w:rsid w:val="00D07392"/>
    <w:rsid w:val="00D1396D"/>
    <w:rsid w:val="00D23C64"/>
    <w:rsid w:val="00D321EC"/>
    <w:rsid w:val="00D37247"/>
    <w:rsid w:val="00D41BE9"/>
    <w:rsid w:val="00D451DF"/>
    <w:rsid w:val="00D63EE9"/>
    <w:rsid w:val="00D6714E"/>
    <w:rsid w:val="00D67CB7"/>
    <w:rsid w:val="00D720FD"/>
    <w:rsid w:val="00DA0FDF"/>
    <w:rsid w:val="00DA618B"/>
    <w:rsid w:val="00DB1DF0"/>
    <w:rsid w:val="00DF2D02"/>
    <w:rsid w:val="00E11D29"/>
    <w:rsid w:val="00E16E5B"/>
    <w:rsid w:val="00E25366"/>
    <w:rsid w:val="00E3078F"/>
    <w:rsid w:val="00E315AD"/>
    <w:rsid w:val="00E34D3C"/>
    <w:rsid w:val="00E536A3"/>
    <w:rsid w:val="00E61ACA"/>
    <w:rsid w:val="00E66F32"/>
    <w:rsid w:val="00E7612C"/>
    <w:rsid w:val="00E93459"/>
    <w:rsid w:val="00E95452"/>
    <w:rsid w:val="00EA322E"/>
    <w:rsid w:val="00EA50F0"/>
    <w:rsid w:val="00EC3DE5"/>
    <w:rsid w:val="00EC74E4"/>
    <w:rsid w:val="00ED3258"/>
    <w:rsid w:val="00ED3499"/>
    <w:rsid w:val="00EE6D0F"/>
    <w:rsid w:val="00F02018"/>
    <w:rsid w:val="00F21DB4"/>
    <w:rsid w:val="00F26506"/>
    <w:rsid w:val="00F3628F"/>
    <w:rsid w:val="00F4053B"/>
    <w:rsid w:val="00F5338E"/>
    <w:rsid w:val="00F53E0E"/>
    <w:rsid w:val="00F64183"/>
    <w:rsid w:val="00F7161B"/>
    <w:rsid w:val="00F8138F"/>
    <w:rsid w:val="00F9017B"/>
    <w:rsid w:val="00FC0726"/>
    <w:rsid w:val="00FC1D7F"/>
    <w:rsid w:val="00FD5945"/>
    <w:rsid w:val="00FF4478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CF0FE6"/>
  <w15:chartTrackingRefBased/>
  <w15:docId w15:val="{D4B184E7-3653-4037-A900-0A52B1CB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D7F"/>
    <w:pPr>
      <w:jc w:val="both"/>
    </w:pPr>
    <w:rPr>
      <w:lang w:val="en-GB"/>
    </w:rPr>
  </w:style>
  <w:style w:type="paragraph" w:styleId="Heading1">
    <w:name w:val="heading 1"/>
    <w:next w:val="Normal"/>
    <w:link w:val="Heading1Char"/>
    <w:uiPriority w:val="9"/>
    <w:qFormat/>
    <w:rsid w:val="000D285C"/>
    <w:pPr>
      <w:keepNext/>
      <w:keepLines/>
      <w:numPr>
        <w:numId w:val="8"/>
      </w:numPr>
      <w:spacing w:before="240" w:after="0"/>
      <w:outlineLvl w:val="0"/>
    </w:pPr>
    <w:rPr>
      <w:rFonts w:ascii="Berlin Sans FB" w:eastAsiaTheme="majorEastAsia" w:hAnsi="Berlin Sans FB" w:cstheme="majorBidi"/>
      <w:color w:val="9DC875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D285C"/>
    <w:pPr>
      <w:numPr>
        <w:ilvl w:val="1"/>
      </w:numPr>
      <w:outlineLvl w:val="1"/>
    </w:pPr>
    <w:rPr>
      <w:sz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D285C"/>
    <w:pPr>
      <w:numPr>
        <w:ilvl w:val="2"/>
      </w:numPr>
      <w:outlineLvl w:val="2"/>
    </w:pPr>
    <w:rPr>
      <w:color w:val="575756"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D285C"/>
    <w:pPr>
      <w:numPr>
        <w:ilvl w:val="3"/>
      </w:numPr>
      <w:outlineLvl w:val="3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C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EB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qFormat/>
    <w:rsid w:val="00B32C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EB"/>
    <w:rPr>
      <w:rFonts w:ascii="Cambria" w:hAnsi="Cambria"/>
    </w:rPr>
  </w:style>
  <w:style w:type="table" w:styleId="TableGrid">
    <w:name w:val="Table Grid"/>
    <w:basedOn w:val="TableNormal"/>
    <w:uiPriority w:val="39"/>
    <w:rsid w:val="00B3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32CEB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val="es-ES"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CC09DA"/>
    <w:pPr>
      <w:spacing w:after="0" w:line="240" w:lineRule="auto"/>
      <w:contextualSpacing/>
    </w:pPr>
    <w:rPr>
      <w:rFonts w:ascii="Berlin Sans FB" w:eastAsiaTheme="majorEastAsia" w:hAnsi="Berlin Sans FB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09DA"/>
    <w:rPr>
      <w:rFonts w:ascii="Berlin Sans FB" w:eastAsiaTheme="majorEastAsia" w:hAnsi="Berlin Sans FB" w:cstheme="majorBidi"/>
      <w:spacing w:val="-10"/>
      <w:kern w:val="28"/>
      <w:sz w:val="52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09DA"/>
    <w:pPr>
      <w:numPr>
        <w:ilvl w:val="1"/>
      </w:numPr>
    </w:pPr>
    <w:rPr>
      <w:rFonts w:ascii="Berlin Sans FB" w:eastAsiaTheme="minorEastAsia" w:hAnsi="Berlin Sans FB"/>
      <w:color w:val="575756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09DA"/>
    <w:rPr>
      <w:rFonts w:ascii="Berlin Sans FB" w:eastAsiaTheme="minorEastAsia" w:hAnsi="Berlin Sans FB"/>
      <w:color w:val="575756"/>
      <w:spacing w:val="15"/>
      <w:sz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4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C01"/>
    <w:rPr>
      <w:rFonts w:ascii="Tahoma" w:hAnsi="Tahom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C01"/>
    <w:rPr>
      <w:rFonts w:ascii="Tahoma" w:hAnsi="Tahom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01"/>
    <w:rPr>
      <w:rFonts w:ascii="Segoe UI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D285C"/>
    <w:rPr>
      <w:rFonts w:ascii="Berlin Sans FB" w:eastAsiaTheme="majorEastAsia" w:hAnsi="Berlin Sans FB" w:cstheme="majorBidi"/>
      <w:color w:val="9DC875"/>
      <w:sz w:val="40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24ABC"/>
    <w:pPr>
      <w:numPr>
        <w:numId w:val="0"/>
      </w:num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0D285C"/>
    <w:rPr>
      <w:rFonts w:ascii="Berlin Sans FB" w:eastAsiaTheme="majorEastAsia" w:hAnsi="Berlin Sans FB" w:cstheme="majorBidi"/>
      <w:color w:val="9DC875"/>
      <w:sz w:val="36"/>
      <w:szCs w:val="32"/>
    </w:rPr>
  </w:style>
  <w:style w:type="table" w:styleId="ListTable3-Accent5">
    <w:name w:val="List Table 3 Accent 5"/>
    <w:basedOn w:val="TableNormal"/>
    <w:uiPriority w:val="48"/>
    <w:rsid w:val="00ED3499"/>
    <w:pPr>
      <w:spacing w:after="0" w:line="240" w:lineRule="auto"/>
    </w:pPr>
    <w:tblPr>
      <w:tblStyleRowBandSize w:val="1"/>
      <w:tblStyleColBandSize w:val="1"/>
      <w:tblBorders>
        <w:top w:val="single" w:sz="4" w:space="0" w:color="9DC875" w:themeColor="accent5"/>
        <w:left w:val="single" w:sz="4" w:space="0" w:color="9DC875" w:themeColor="accent5"/>
        <w:bottom w:val="single" w:sz="4" w:space="0" w:color="9DC875" w:themeColor="accent5"/>
        <w:right w:val="single" w:sz="4" w:space="0" w:color="9DC87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875" w:themeFill="accent5"/>
      </w:tcPr>
    </w:tblStylePr>
    <w:tblStylePr w:type="lastRow">
      <w:rPr>
        <w:b/>
        <w:bCs/>
      </w:rPr>
      <w:tblPr/>
      <w:tcPr>
        <w:tcBorders>
          <w:top w:val="double" w:sz="4" w:space="0" w:color="9DC87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875" w:themeColor="accent5"/>
          <w:right w:val="single" w:sz="4" w:space="0" w:color="9DC875" w:themeColor="accent5"/>
        </w:tcBorders>
      </w:tcPr>
    </w:tblStylePr>
    <w:tblStylePr w:type="band1Horz">
      <w:tblPr/>
      <w:tcPr>
        <w:tcBorders>
          <w:top w:val="single" w:sz="4" w:space="0" w:color="9DC875" w:themeColor="accent5"/>
          <w:bottom w:val="single" w:sz="4" w:space="0" w:color="9DC87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875" w:themeColor="accent5"/>
          <w:left w:val="nil"/>
        </w:tcBorders>
      </w:tcPr>
    </w:tblStylePr>
    <w:tblStylePr w:type="swCell">
      <w:tblPr/>
      <w:tcPr>
        <w:tcBorders>
          <w:top w:val="double" w:sz="4" w:space="0" w:color="9DC87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D3499"/>
    <w:pPr>
      <w:spacing w:after="0" w:line="240" w:lineRule="auto"/>
    </w:pPr>
    <w:tblPr>
      <w:tblStyleRowBandSize w:val="1"/>
      <w:tblStyleColBandSize w:val="1"/>
      <w:tblBorders>
        <w:top w:val="single" w:sz="4" w:space="0" w:color="9DC875" w:themeColor="accent6"/>
        <w:left w:val="single" w:sz="4" w:space="0" w:color="9DC875" w:themeColor="accent6"/>
        <w:bottom w:val="single" w:sz="4" w:space="0" w:color="9DC875" w:themeColor="accent6"/>
        <w:right w:val="single" w:sz="4" w:space="0" w:color="9DC87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875" w:themeFill="accent6"/>
      </w:tcPr>
    </w:tblStylePr>
    <w:tblStylePr w:type="lastRow">
      <w:rPr>
        <w:b/>
        <w:bCs/>
      </w:rPr>
      <w:tblPr/>
      <w:tcPr>
        <w:tcBorders>
          <w:top w:val="double" w:sz="4" w:space="0" w:color="9DC87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875" w:themeColor="accent6"/>
          <w:right w:val="single" w:sz="4" w:space="0" w:color="9DC875" w:themeColor="accent6"/>
        </w:tcBorders>
      </w:tcPr>
    </w:tblStylePr>
    <w:tblStylePr w:type="band1Horz">
      <w:tblPr/>
      <w:tcPr>
        <w:tcBorders>
          <w:top w:val="single" w:sz="4" w:space="0" w:color="9DC875" w:themeColor="accent6"/>
          <w:bottom w:val="single" w:sz="4" w:space="0" w:color="9DC87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875" w:themeColor="accent6"/>
          <w:left w:val="nil"/>
        </w:tcBorders>
      </w:tcPr>
    </w:tblStylePr>
    <w:tblStylePr w:type="swCell">
      <w:tblPr/>
      <w:tcPr>
        <w:tcBorders>
          <w:top w:val="double" w:sz="4" w:space="0" w:color="9DC875" w:themeColor="accent6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0C11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6">
    <w:name w:val="Grid Table 4 Accent 6"/>
    <w:basedOn w:val="TableNormal"/>
    <w:uiPriority w:val="49"/>
    <w:rsid w:val="00693D7E"/>
    <w:pPr>
      <w:spacing w:after="0" w:line="240" w:lineRule="auto"/>
    </w:pPr>
    <w:tblPr>
      <w:tblStyleRowBandSize w:val="1"/>
      <w:tblStyleColBandSize w:val="1"/>
      <w:tblBorders>
        <w:top w:val="single" w:sz="4" w:space="0" w:color="C3DEAC" w:themeColor="accent6" w:themeTint="99"/>
        <w:left w:val="single" w:sz="4" w:space="0" w:color="C3DEAC" w:themeColor="accent6" w:themeTint="99"/>
        <w:bottom w:val="single" w:sz="4" w:space="0" w:color="C3DEAC" w:themeColor="accent6" w:themeTint="99"/>
        <w:right w:val="single" w:sz="4" w:space="0" w:color="C3DEAC" w:themeColor="accent6" w:themeTint="99"/>
        <w:insideH w:val="single" w:sz="4" w:space="0" w:color="C3DEAC" w:themeColor="accent6" w:themeTint="99"/>
        <w:insideV w:val="single" w:sz="4" w:space="0" w:color="C3DEA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875" w:themeColor="accent6"/>
          <w:left w:val="single" w:sz="4" w:space="0" w:color="9DC875" w:themeColor="accent6"/>
          <w:bottom w:val="single" w:sz="4" w:space="0" w:color="9DC875" w:themeColor="accent6"/>
          <w:right w:val="single" w:sz="4" w:space="0" w:color="9DC875" w:themeColor="accent6"/>
          <w:insideH w:val="nil"/>
          <w:insideV w:val="nil"/>
        </w:tcBorders>
        <w:shd w:val="clear" w:color="auto" w:fill="9DC875" w:themeFill="accent6"/>
      </w:tcPr>
    </w:tblStylePr>
    <w:tblStylePr w:type="lastRow">
      <w:rPr>
        <w:b/>
        <w:bCs/>
      </w:rPr>
      <w:tblPr/>
      <w:tcPr>
        <w:tcBorders>
          <w:top w:val="double" w:sz="4" w:space="0" w:color="9DC87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4E3" w:themeFill="accent6" w:themeFillTint="33"/>
      </w:tcPr>
    </w:tblStylePr>
    <w:tblStylePr w:type="band1Horz">
      <w:tblPr/>
      <w:tcPr>
        <w:shd w:val="clear" w:color="auto" w:fill="EBF4E3" w:themeFill="accent6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137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137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1DB2"/>
    <w:pPr>
      <w:numPr>
        <w:numId w:val="10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D285C"/>
    <w:rPr>
      <w:rFonts w:ascii="Berlin Sans FB" w:eastAsiaTheme="majorEastAsia" w:hAnsi="Berlin Sans FB" w:cstheme="majorBidi"/>
      <w:color w:val="575756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D285C"/>
    <w:rPr>
      <w:rFonts w:ascii="Berlin Sans FB" w:eastAsiaTheme="majorEastAsia" w:hAnsi="Berlin Sans FB" w:cstheme="majorBidi"/>
      <w:color w:val="575756"/>
      <w:sz w:val="24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DA618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A618B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6B25CB"/>
    <w:pPr>
      <w:spacing w:after="200" w:line="240" w:lineRule="auto"/>
      <w:jc w:val="center"/>
    </w:pPr>
    <w:rPr>
      <w:i/>
      <w:iCs/>
      <w:color w:val="575756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E2DC2"/>
    <w:pPr>
      <w:spacing w:after="0"/>
    </w:pPr>
  </w:style>
  <w:style w:type="paragraph" w:customStyle="1" w:styleId="CIRCETextonormal">
    <w:name w:val="CIRCE Texto normal"/>
    <w:basedOn w:val="Normal"/>
    <w:qFormat/>
    <w:rsid w:val="007E5A8B"/>
    <w:pPr>
      <w:spacing w:after="240" w:line="360" w:lineRule="auto"/>
      <w:ind w:left="-709" w:right="-716"/>
    </w:pPr>
    <w:rPr>
      <w:rFonts w:ascii="Arial" w:eastAsia="Cambria" w:hAnsi="Arial" w:cs="Times New Roman"/>
      <w:noProof/>
      <w:sz w:val="20"/>
      <w:szCs w:val="24"/>
      <w:lang w:val="en-US"/>
    </w:rPr>
  </w:style>
  <w:style w:type="paragraph" w:customStyle="1" w:styleId="CIRCETablanegativo">
    <w:name w:val="CIRCE Tabla negativo"/>
    <w:basedOn w:val="CIRCETextonormal"/>
    <w:qFormat/>
    <w:rsid w:val="007E5A8B"/>
    <w:pPr>
      <w:spacing w:before="120" w:after="120" w:line="240" w:lineRule="auto"/>
      <w:ind w:left="-182" w:right="-709" w:firstLine="182"/>
    </w:pPr>
    <w:rPr>
      <w:b/>
      <w:color w:val="FFFFFF"/>
    </w:rPr>
  </w:style>
  <w:style w:type="paragraph" w:customStyle="1" w:styleId="CIRCETablapositivo">
    <w:name w:val="CIRCE Tabla positivo"/>
    <w:basedOn w:val="CIRCETextonormal"/>
    <w:qFormat/>
    <w:rsid w:val="007E5A8B"/>
    <w:pPr>
      <w:spacing w:before="120" w:after="120" w:line="240" w:lineRule="auto"/>
      <w:ind w:left="0"/>
    </w:pPr>
  </w:style>
  <w:style w:type="table" w:customStyle="1" w:styleId="TableGrid1">
    <w:name w:val="Table Grid1"/>
    <w:basedOn w:val="TableNormal"/>
    <w:next w:val="TableGrid"/>
    <w:uiPriority w:val="39"/>
    <w:rsid w:val="007E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04D9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4D9D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04D9D"/>
    <w:rPr>
      <w:vertAlign w:val="superscript"/>
    </w:rPr>
  </w:style>
  <w:style w:type="character" w:styleId="Strong">
    <w:name w:val="Strong"/>
    <w:basedOn w:val="DefaultParagraphFont"/>
    <w:uiPriority w:val="22"/>
    <w:qFormat/>
    <w:rsid w:val="004E26E0"/>
    <w:rPr>
      <w:b/>
      <w:bCs/>
    </w:rPr>
  </w:style>
  <w:style w:type="character" w:customStyle="1" w:styleId="edit-link">
    <w:name w:val="edit-link"/>
    <w:basedOn w:val="DefaultParagraphFont"/>
    <w:rsid w:val="004E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.com/221442455493355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ulturaverde-machinery.g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-ergon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aminodesign.g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peri.certh.gr/el/" TargetMode="External"/><Relationship Id="rId14" Type="http://schemas.openxmlformats.org/officeDocument/2006/relationships/hyperlink" Target="http://www.agrobiohe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groBioHeat">
      <a:dk1>
        <a:sysClr val="windowText" lastClr="000000"/>
      </a:dk1>
      <a:lt1>
        <a:sysClr val="window" lastClr="FFFFFF"/>
      </a:lt1>
      <a:dk2>
        <a:srgbClr val="575756"/>
      </a:dk2>
      <a:lt2>
        <a:srgbClr val="E7E6E6"/>
      </a:lt2>
      <a:accent1>
        <a:srgbClr val="9DC875"/>
      </a:accent1>
      <a:accent2>
        <a:srgbClr val="EF8B46"/>
      </a:accent2>
      <a:accent3>
        <a:srgbClr val="A5A5A5"/>
      </a:accent3>
      <a:accent4>
        <a:srgbClr val="F4AD7C"/>
      </a:accent4>
      <a:accent5>
        <a:srgbClr val="9DC875"/>
      </a:accent5>
      <a:accent6>
        <a:srgbClr val="9DC87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055649EE-1AEF-428B-A6E6-94BDC6D3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331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kanaveli</dc:creator>
  <cp:keywords/>
  <dc:description/>
  <cp:lastModifiedBy>manolis</cp:lastModifiedBy>
  <cp:revision>160</cp:revision>
  <dcterms:created xsi:type="dcterms:W3CDTF">2019-02-07T15:02:00Z</dcterms:created>
  <dcterms:modified xsi:type="dcterms:W3CDTF">2022-06-07T17:00:00Z</dcterms:modified>
</cp:coreProperties>
</file>